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BD0FF" w14:textId="13A930E4" w:rsidR="00767ECF" w:rsidRDefault="00C74D5D" w:rsidP="00767ECF">
      <w:pPr>
        <w:ind w:right="-1"/>
        <w:jc w:val="both"/>
        <w:rPr>
          <w:b/>
          <w:sz w:val="24"/>
          <w:szCs w:val="24"/>
          <w:lang w:val="en-US"/>
        </w:rPr>
      </w:pPr>
      <w:r>
        <w:rPr>
          <w:b/>
          <w:sz w:val="24"/>
          <w:szCs w:val="24"/>
          <w:lang w:val="en-US"/>
        </w:rPr>
        <w:t>R</w:t>
      </w:r>
      <w:r w:rsidR="00D7280F">
        <w:rPr>
          <w:b/>
          <w:sz w:val="24"/>
          <w:szCs w:val="24"/>
          <w:lang w:val="en-US"/>
        </w:rPr>
        <w:t>esolutions</w:t>
      </w:r>
      <w:r w:rsidR="00D7280F" w:rsidRPr="00D7280F">
        <w:rPr>
          <w:b/>
          <w:sz w:val="24"/>
          <w:szCs w:val="24"/>
          <w:lang w:val="en-US"/>
        </w:rPr>
        <w:t xml:space="preserve"> </w:t>
      </w:r>
      <w:r w:rsidR="00AC1980">
        <w:rPr>
          <w:b/>
          <w:sz w:val="24"/>
          <w:szCs w:val="24"/>
          <w:lang w:val="en-US"/>
        </w:rPr>
        <w:t xml:space="preserve">supplemented by the </w:t>
      </w:r>
      <w:bookmarkStart w:id="0" w:name="_Hlk170388415"/>
      <w:r w:rsidR="00AC1980">
        <w:rPr>
          <w:b/>
          <w:sz w:val="24"/>
          <w:szCs w:val="24"/>
          <w:lang w:val="en-US"/>
        </w:rPr>
        <w:t>Extraordinary General Meeting</w:t>
      </w:r>
      <w:r w:rsidR="00D7280F" w:rsidRPr="00D7280F">
        <w:rPr>
          <w:b/>
          <w:sz w:val="24"/>
          <w:szCs w:val="24"/>
          <w:lang w:val="en-US"/>
        </w:rPr>
        <w:t xml:space="preserve"> of Shareholders </w:t>
      </w:r>
      <w:bookmarkEnd w:id="0"/>
      <w:r w:rsidR="00AC1980">
        <w:rPr>
          <w:b/>
          <w:sz w:val="24"/>
          <w:szCs w:val="24"/>
          <w:lang w:val="en-US"/>
        </w:rPr>
        <w:t>of Rokiskio suris AB convened on</w:t>
      </w:r>
      <w:r w:rsidR="00D7280F" w:rsidRPr="00D7280F">
        <w:rPr>
          <w:b/>
          <w:sz w:val="24"/>
          <w:szCs w:val="24"/>
          <w:lang w:val="en-US"/>
        </w:rPr>
        <w:t xml:space="preserve"> 27 June 2024</w:t>
      </w:r>
    </w:p>
    <w:p w14:paraId="256BB6CC" w14:textId="77777777" w:rsidR="00D7280F" w:rsidRDefault="00D7280F" w:rsidP="00767ECF">
      <w:pPr>
        <w:ind w:right="-1"/>
        <w:jc w:val="both"/>
        <w:rPr>
          <w:b/>
          <w:sz w:val="24"/>
          <w:szCs w:val="24"/>
          <w:lang w:val="en-US"/>
        </w:rPr>
      </w:pPr>
    </w:p>
    <w:p w14:paraId="31F59BB3" w14:textId="46F20DD0" w:rsidR="00D7280F" w:rsidRPr="00AC1980" w:rsidRDefault="00AC1980" w:rsidP="00D7280F">
      <w:pPr>
        <w:ind w:right="-1"/>
        <w:rPr>
          <w:bCs/>
          <w:sz w:val="24"/>
          <w:szCs w:val="24"/>
          <w:lang w:val="en-US"/>
        </w:rPr>
      </w:pPr>
      <w:r>
        <w:rPr>
          <w:bCs/>
          <w:sz w:val="24"/>
          <w:szCs w:val="24"/>
          <w:lang w:val="en-US"/>
        </w:rPr>
        <w:t xml:space="preserve">Resolutions approved by the 27 June 2024 </w:t>
      </w:r>
      <w:r w:rsidRPr="00AC1980">
        <w:rPr>
          <w:bCs/>
          <w:sz w:val="24"/>
          <w:szCs w:val="24"/>
          <w:lang w:val="en-US"/>
        </w:rPr>
        <w:t xml:space="preserve">Extraordinary General Meeting of Shareholders </w:t>
      </w:r>
      <w:r>
        <w:rPr>
          <w:bCs/>
          <w:sz w:val="24"/>
          <w:szCs w:val="24"/>
          <w:lang w:val="en-US"/>
        </w:rPr>
        <w:t>of Rokiskio suris AB (hereinafter – the Company):</w:t>
      </w:r>
    </w:p>
    <w:p w14:paraId="659CD790" w14:textId="77777777" w:rsidR="00AC1980" w:rsidRDefault="00AC1980" w:rsidP="00D7280F">
      <w:pPr>
        <w:ind w:right="-1"/>
        <w:rPr>
          <w:b/>
          <w:sz w:val="24"/>
          <w:szCs w:val="24"/>
          <w:u w:val="single"/>
          <w:lang w:val="en-US"/>
        </w:rPr>
      </w:pPr>
    </w:p>
    <w:p w14:paraId="11B98CF6" w14:textId="77777777" w:rsidR="00AC1980" w:rsidRPr="00D7280F" w:rsidRDefault="00AC1980" w:rsidP="00D7280F">
      <w:pPr>
        <w:ind w:right="-1"/>
        <w:rPr>
          <w:b/>
          <w:sz w:val="24"/>
          <w:szCs w:val="24"/>
          <w:u w:val="single"/>
          <w:lang w:val="en-US"/>
        </w:rPr>
      </w:pPr>
    </w:p>
    <w:p w14:paraId="3662F4F9" w14:textId="52CD61C1" w:rsidR="00D7280F" w:rsidRPr="00D7280F" w:rsidRDefault="00D7280F" w:rsidP="00D7280F">
      <w:pPr>
        <w:pStyle w:val="ListParagraph"/>
        <w:numPr>
          <w:ilvl w:val="0"/>
          <w:numId w:val="1"/>
        </w:numPr>
        <w:ind w:right="-1"/>
        <w:rPr>
          <w:b/>
          <w:sz w:val="24"/>
          <w:szCs w:val="24"/>
          <w:lang w:val="en-US"/>
        </w:rPr>
      </w:pPr>
      <w:r w:rsidRPr="00D7280F">
        <w:rPr>
          <w:b/>
          <w:sz w:val="24"/>
          <w:szCs w:val="24"/>
          <w:lang w:val="en-US"/>
        </w:rPr>
        <w:t>Reduction of the Company's authorised capital by cancelling the Company's repurchased shares.</w:t>
      </w:r>
    </w:p>
    <w:p w14:paraId="0D5CD139" w14:textId="77777777" w:rsidR="00D7280F" w:rsidRPr="00D7280F" w:rsidRDefault="00D7280F" w:rsidP="00D7280F">
      <w:pPr>
        <w:ind w:right="-1"/>
        <w:rPr>
          <w:b/>
          <w:sz w:val="24"/>
          <w:szCs w:val="24"/>
          <w:u w:val="single"/>
          <w:lang w:val="en-US"/>
        </w:rPr>
      </w:pPr>
    </w:p>
    <w:p w14:paraId="0B6EC449" w14:textId="7848B1F0" w:rsidR="00D7280F" w:rsidRPr="00D7280F" w:rsidRDefault="00C74D5D" w:rsidP="00D7280F">
      <w:pPr>
        <w:ind w:right="-1"/>
        <w:jc w:val="both"/>
        <w:rPr>
          <w:bCs/>
          <w:sz w:val="24"/>
          <w:szCs w:val="24"/>
          <w:lang w:val="en-US"/>
        </w:rPr>
      </w:pPr>
      <w:r>
        <w:rPr>
          <w:bCs/>
          <w:sz w:val="24"/>
          <w:szCs w:val="24"/>
          <w:u w:val="single"/>
          <w:lang w:val="en-US"/>
        </w:rPr>
        <w:t>R</w:t>
      </w:r>
      <w:r w:rsidR="00D7280F">
        <w:rPr>
          <w:bCs/>
          <w:sz w:val="24"/>
          <w:szCs w:val="24"/>
          <w:u w:val="single"/>
          <w:lang w:val="en-US"/>
        </w:rPr>
        <w:t>esolution</w:t>
      </w:r>
      <w:r w:rsidR="00D7280F" w:rsidRPr="00D7280F">
        <w:rPr>
          <w:bCs/>
          <w:sz w:val="24"/>
          <w:szCs w:val="24"/>
          <w:u w:val="single"/>
          <w:lang w:val="en-US"/>
        </w:rPr>
        <w:t>:</w:t>
      </w:r>
    </w:p>
    <w:p w14:paraId="336CDAFE" w14:textId="335F21A7" w:rsidR="00D7280F" w:rsidRPr="00D7280F" w:rsidRDefault="00D7280F" w:rsidP="00D7280F">
      <w:pPr>
        <w:ind w:right="-1"/>
        <w:jc w:val="both"/>
        <w:rPr>
          <w:bCs/>
          <w:sz w:val="24"/>
          <w:szCs w:val="24"/>
          <w:lang w:val="en-US"/>
        </w:rPr>
      </w:pPr>
      <w:r w:rsidRPr="00D7280F">
        <w:rPr>
          <w:bCs/>
          <w:sz w:val="24"/>
          <w:szCs w:val="24"/>
          <w:lang w:val="en-US"/>
        </w:rPr>
        <w:t>To reduce the authorised capital of Roki</w:t>
      </w:r>
      <w:r>
        <w:rPr>
          <w:bCs/>
          <w:sz w:val="24"/>
          <w:szCs w:val="24"/>
          <w:lang w:val="en-US"/>
        </w:rPr>
        <w:t>s</w:t>
      </w:r>
      <w:r w:rsidRPr="00D7280F">
        <w:rPr>
          <w:bCs/>
          <w:sz w:val="24"/>
          <w:szCs w:val="24"/>
          <w:lang w:val="en-US"/>
        </w:rPr>
        <w:t>kio s</w:t>
      </w:r>
      <w:r>
        <w:rPr>
          <w:bCs/>
          <w:sz w:val="24"/>
          <w:szCs w:val="24"/>
          <w:lang w:val="en-US"/>
        </w:rPr>
        <w:t>u</w:t>
      </w:r>
      <w:r w:rsidRPr="00D7280F">
        <w:rPr>
          <w:bCs/>
          <w:sz w:val="24"/>
          <w:szCs w:val="24"/>
          <w:lang w:val="en-US"/>
        </w:rPr>
        <w:t>ris</w:t>
      </w:r>
      <w:r>
        <w:rPr>
          <w:bCs/>
          <w:sz w:val="24"/>
          <w:szCs w:val="24"/>
          <w:lang w:val="en-US"/>
        </w:rPr>
        <w:t xml:space="preserve"> AB</w:t>
      </w:r>
      <w:r w:rsidRPr="00D7280F">
        <w:rPr>
          <w:bCs/>
          <w:sz w:val="24"/>
          <w:szCs w:val="24"/>
          <w:lang w:val="en-US"/>
        </w:rPr>
        <w:t xml:space="preserve"> by EUR 1 040</w:t>
      </w:r>
      <w:r>
        <w:rPr>
          <w:bCs/>
          <w:sz w:val="24"/>
          <w:szCs w:val="24"/>
          <w:lang w:val="en-US"/>
        </w:rPr>
        <w:t> </w:t>
      </w:r>
      <w:r w:rsidRPr="00D7280F">
        <w:rPr>
          <w:bCs/>
          <w:sz w:val="24"/>
          <w:szCs w:val="24"/>
          <w:lang w:val="en-US"/>
        </w:rPr>
        <w:t>171</w:t>
      </w:r>
      <w:r>
        <w:rPr>
          <w:bCs/>
          <w:sz w:val="24"/>
          <w:szCs w:val="24"/>
          <w:lang w:val="en-US"/>
        </w:rPr>
        <w:t>.</w:t>
      </w:r>
      <w:r w:rsidRPr="00D7280F">
        <w:rPr>
          <w:bCs/>
          <w:sz w:val="24"/>
          <w:szCs w:val="24"/>
          <w:lang w:val="en-US"/>
        </w:rPr>
        <w:t xml:space="preserve">13 (one million forty thousand one hundred and seventy-one euro and 13 cents) by cancelling the Company's 3 586 797 (three million five hundred and eighty-six thousand seven hundred and ninety-seven) ordinary registered shares, with a nominal value of EUR 0.29 each. </w:t>
      </w:r>
    </w:p>
    <w:p w14:paraId="4E7D5B4D" w14:textId="61ACCFB8" w:rsidR="00767ECF" w:rsidRPr="00D7280F" w:rsidRDefault="00D7280F" w:rsidP="00D7280F">
      <w:pPr>
        <w:ind w:right="-1"/>
        <w:jc w:val="both"/>
        <w:rPr>
          <w:bCs/>
          <w:sz w:val="24"/>
          <w:szCs w:val="24"/>
          <w:lang w:val="en-US"/>
        </w:rPr>
      </w:pPr>
      <w:r w:rsidRPr="00D7280F">
        <w:rPr>
          <w:bCs/>
          <w:sz w:val="24"/>
          <w:szCs w:val="24"/>
          <w:lang w:val="en-US"/>
        </w:rPr>
        <w:t>After cancellation of its own bought-in shares, the authorised capital of Roki</w:t>
      </w:r>
      <w:r>
        <w:rPr>
          <w:bCs/>
          <w:sz w:val="24"/>
          <w:szCs w:val="24"/>
          <w:lang w:val="en-US"/>
        </w:rPr>
        <w:t>s</w:t>
      </w:r>
      <w:r w:rsidRPr="00D7280F">
        <w:rPr>
          <w:bCs/>
          <w:sz w:val="24"/>
          <w:szCs w:val="24"/>
          <w:lang w:val="en-US"/>
        </w:rPr>
        <w:t>kio s</w:t>
      </w:r>
      <w:r>
        <w:rPr>
          <w:bCs/>
          <w:sz w:val="24"/>
          <w:szCs w:val="24"/>
          <w:lang w:val="en-US"/>
        </w:rPr>
        <w:t>u</w:t>
      </w:r>
      <w:r w:rsidRPr="00D7280F">
        <w:rPr>
          <w:bCs/>
          <w:sz w:val="24"/>
          <w:szCs w:val="24"/>
          <w:lang w:val="en-US"/>
        </w:rPr>
        <w:t>ris</w:t>
      </w:r>
      <w:r>
        <w:rPr>
          <w:bCs/>
          <w:sz w:val="24"/>
          <w:szCs w:val="24"/>
          <w:lang w:val="en-US"/>
        </w:rPr>
        <w:t xml:space="preserve"> AB</w:t>
      </w:r>
      <w:r w:rsidRPr="00D7280F">
        <w:rPr>
          <w:bCs/>
          <w:sz w:val="24"/>
          <w:szCs w:val="24"/>
          <w:lang w:val="en-US"/>
        </w:rPr>
        <w:t xml:space="preserve"> shall amount to EUR 9 361</w:t>
      </w:r>
      <w:r>
        <w:rPr>
          <w:bCs/>
          <w:sz w:val="24"/>
          <w:szCs w:val="24"/>
          <w:lang w:val="en-US"/>
        </w:rPr>
        <w:t> </w:t>
      </w:r>
      <w:r w:rsidRPr="00D7280F">
        <w:rPr>
          <w:bCs/>
          <w:sz w:val="24"/>
          <w:szCs w:val="24"/>
          <w:lang w:val="en-US"/>
        </w:rPr>
        <w:t>540</w:t>
      </w:r>
      <w:r>
        <w:rPr>
          <w:bCs/>
          <w:sz w:val="24"/>
          <w:szCs w:val="24"/>
          <w:lang w:val="en-US"/>
        </w:rPr>
        <w:t>.</w:t>
      </w:r>
      <w:r w:rsidRPr="00D7280F">
        <w:rPr>
          <w:bCs/>
          <w:sz w:val="24"/>
          <w:szCs w:val="24"/>
          <w:lang w:val="en-US"/>
        </w:rPr>
        <w:t>17 (nine million three hundred and sixty-one thousand five hundred and forty euros and 17 cents) divided into 32 281 173 (thirty-two million two hundred and eighty-one thousand one hundred and seventy-three) ordinary registered shares with a nominal value of EUR 0</w:t>
      </w:r>
      <w:r>
        <w:rPr>
          <w:bCs/>
          <w:sz w:val="24"/>
          <w:szCs w:val="24"/>
          <w:lang w:val="en-US"/>
        </w:rPr>
        <w:t>.</w:t>
      </w:r>
      <w:r w:rsidRPr="00D7280F">
        <w:rPr>
          <w:bCs/>
          <w:sz w:val="24"/>
          <w:szCs w:val="24"/>
          <w:lang w:val="en-US"/>
        </w:rPr>
        <w:t>29 per share.</w:t>
      </w:r>
    </w:p>
    <w:p w14:paraId="5F2633C4" w14:textId="77777777" w:rsidR="00D7280F" w:rsidRPr="002814B4" w:rsidRDefault="00D7280F" w:rsidP="00D7280F">
      <w:pPr>
        <w:ind w:right="-1"/>
        <w:rPr>
          <w:b/>
          <w:sz w:val="24"/>
          <w:szCs w:val="24"/>
          <w:lang w:val="en-US"/>
        </w:rPr>
      </w:pPr>
    </w:p>
    <w:p w14:paraId="4AECA3CB" w14:textId="2D785828" w:rsidR="00D7280F" w:rsidRPr="00D7280F" w:rsidRDefault="00D7280F" w:rsidP="00D7280F">
      <w:pPr>
        <w:pStyle w:val="ListParagraph"/>
        <w:numPr>
          <w:ilvl w:val="0"/>
          <w:numId w:val="1"/>
        </w:numPr>
        <w:ind w:right="-1"/>
        <w:jc w:val="both"/>
        <w:rPr>
          <w:b/>
          <w:sz w:val="24"/>
          <w:szCs w:val="24"/>
          <w:lang w:val="en-US"/>
        </w:rPr>
      </w:pPr>
      <w:r w:rsidRPr="00D7280F">
        <w:rPr>
          <w:b/>
          <w:sz w:val="24"/>
          <w:szCs w:val="24"/>
          <w:lang w:val="en-US"/>
        </w:rPr>
        <w:t>Approval of the new version of the Company's Articles of Association.</w:t>
      </w:r>
    </w:p>
    <w:p w14:paraId="73547FF4" w14:textId="77777777" w:rsidR="00D7280F" w:rsidRPr="00D7280F" w:rsidRDefault="00D7280F" w:rsidP="00D7280F">
      <w:pPr>
        <w:ind w:right="-1"/>
        <w:jc w:val="both"/>
        <w:rPr>
          <w:b/>
          <w:sz w:val="24"/>
          <w:szCs w:val="24"/>
          <w:u w:val="single"/>
          <w:lang w:val="en-US"/>
        </w:rPr>
      </w:pPr>
    </w:p>
    <w:p w14:paraId="076FB9CE" w14:textId="2A328E9D" w:rsidR="00D7280F" w:rsidRPr="00D7280F" w:rsidRDefault="00C74D5D" w:rsidP="00D7280F">
      <w:pPr>
        <w:ind w:right="-1"/>
        <w:jc w:val="both"/>
        <w:rPr>
          <w:b/>
          <w:sz w:val="24"/>
          <w:szCs w:val="24"/>
          <w:u w:val="single"/>
          <w:lang w:val="en-US"/>
        </w:rPr>
      </w:pPr>
      <w:r>
        <w:rPr>
          <w:bCs/>
          <w:sz w:val="24"/>
          <w:szCs w:val="24"/>
          <w:u w:val="single"/>
          <w:lang w:val="en-US"/>
        </w:rPr>
        <w:t>R</w:t>
      </w:r>
      <w:r w:rsidR="00D7280F">
        <w:rPr>
          <w:bCs/>
          <w:sz w:val="24"/>
          <w:szCs w:val="24"/>
          <w:u w:val="single"/>
          <w:lang w:val="en-US"/>
        </w:rPr>
        <w:t>esolution</w:t>
      </w:r>
      <w:r w:rsidR="00D7280F" w:rsidRPr="00D7280F">
        <w:rPr>
          <w:bCs/>
          <w:sz w:val="24"/>
          <w:szCs w:val="24"/>
          <w:u w:val="single"/>
          <w:lang w:val="en-US"/>
        </w:rPr>
        <w:t>:</w:t>
      </w:r>
    </w:p>
    <w:p w14:paraId="6437D386" w14:textId="77777777" w:rsidR="00D7280F" w:rsidRPr="00D7280F" w:rsidRDefault="00D7280F" w:rsidP="00F26B37">
      <w:pPr>
        <w:ind w:right="-1" w:firstLine="426"/>
        <w:jc w:val="both"/>
        <w:rPr>
          <w:bCs/>
          <w:sz w:val="24"/>
          <w:szCs w:val="24"/>
          <w:lang w:val="en-US"/>
        </w:rPr>
      </w:pPr>
      <w:r w:rsidRPr="00D7280F">
        <w:rPr>
          <w:bCs/>
          <w:sz w:val="24"/>
          <w:szCs w:val="24"/>
          <w:lang w:val="en-US"/>
        </w:rPr>
        <w:t>2.1. To approve the new version of the Articles of Association of the Company.</w:t>
      </w:r>
    </w:p>
    <w:p w14:paraId="40ACEE9E" w14:textId="14F16774" w:rsidR="00767ECF" w:rsidRPr="00D7280F" w:rsidRDefault="00D7280F" w:rsidP="00F26B37">
      <w:pPr>
        <w:ind w:right="-1" w:firstLine="426"/>
        <w:jc w:val="both"/>
        <w:rPr>
          <w:bCs/>
          <w:sz w:val="24"/>
          <w:szCs w:val="24"/>
          <w:lang w:val="en-US"/>
        </w:rPr>
      </w:pPr>
      <w:r w:rsidRPr="00D7280F">
        <w:rPr>
          <w:bCs/>
          <w:sz w:val="24"/>
          <w:szCs w:val="24"/>
          <w:lang w:val="en-US"/>
        </w:rPr>
        <w:t>2.2. To authorise the Director of Roki</w:t>
      </w:r>
      <w:r>
        <w:rPr>
          <w:bCs/>
          <w:sz w:val="24"/>
          <w:szCs w:val="24"/>
          <w:lang w:val="en-US"/>
        </w:rPr>
        <w:t>s</w:t>
      </w:r>
      <w:r w:rsidRPr="00D7280F">
        <w:rPr>
          <w:bCs/>
          <w:sz w:val="24"/>
          <w:szCs w:val="24"/>
          <w:lang w:val="en-US"/>
        </w:rPr>
        <w:t>kio s</w:t>
      </w:r>
      <w:r>
        <w:rPr>
          <w:bCs/>
          <w:sz w:val="24"/>
          <w:szCs w:val="24"/>
          <w:lang w:val="en-US"/>
        </w:rPr>
        <w:t>u</w:t>
      </w:r>
      <w:r w:rsidRPr="00D7280F">
        <w:rPr>
          <w:bCs/>
          <w:sz w:val="24"/>
          <w:szCs w:val="24"/>
          <w:lang w:val="en-US"/>
        </w:rPr>
        <w:t>ris</w:t>
      </w:r>
      <w:r>
        <w:rPr>
          <w:bCs/>
          <w:sz w:val="24"/>
          <w:szCs w:val="24"/>
          <w:lang w:val="en-US"/>
        </w:rPr>
        <w:t xml:space="preserve"> AB,</w:t>
      </w:r>
      <w:r w:rsidRPr="00D7280F">
        <w:rPr>
          <w:bCs/>
          <w:sz w:val="24"/>
          <w:szCs w:val="24"/>
          <w:lang w:val="en-US"/>
        </w:rPr>
        <w:t xml:space="preserve"> Dalius Trumpa, to sign the new version of the Articles of Association of Roki</w:t>
      </w:r>
      <w:r>
        <w:rPr>
          <w:bCs/>
          <w:sz w:val="24"/>
          <w:szCs w:val="24"/>
          <w:lang w:val="en-US"/>
        </w:rPr>
        <w:t>s</w:t>
      </w:r>
      <w:r w:rsidRPr="00D7280F">
        <w:rPr>
          <w:bCs/>
          <w:sz w:val="24"/>
          <w:szCs w:val="24"/>
          <w:lang w:val="en-US"/>
        </w:rPr>
        <w:t>kio s</w:t>
      </w:r>
      <w:r>
        <w:rPr>
          <w:bCs/>
          <w:sz w:val="24"/>
          <w:szCs w:val="24"/>
          <w:lang w:val="en-US"/>
        </w:rPr>
        <w:t>u</w:t>
      </w:r>
      <w:r w:rsidRPr="00D7280F">
        <w:rPr>
          <w:bCs/>
          <w:sz w:val="24"/>
          <w:szCs w:val="24"/>
          <w:lang w:val="en-US"/>
        </w:rPr>
        <w:t>ris</w:t>
      </w:r>
      <w:r>
        <w:rPr>
          <w:bCs/>
          <w:sz w:val="24"/>
          <w:szCs w:val="24"/>
          <w:lang w:val="en-US"/>
        </w:rPr>
        <w:t xml:space="preserve"> AB.</w:t>
      </w:r>
    </w:p>
    <w:p w14:paraId="5B4346E7" w14:textId="77777777" w:rsidR="00D7280F" w:rsidRPr="00D7280F" w:rsidRDefault="00D7280F" w:rsidP="00D7280F">
      <w:pPr>
        <w:ind w:right="-1"/>
        <w:jc w:val="both"/>
        <w:rPr>
          <w:b/>
          <w:sz w:val="24"/>
          <w:szCs w:val="24"/>
          <w:lang w:val="en-US"/>
        </w:rPr>
      </w:pPr>
    </w:p>
    <w:p w14:paraId="6DCA1FA8" w14:textId="5DC43A27" w:rsidR="00767ECF" w:rsidRPr="00D7280F" w:rsidRDefault="00D7280F" w:rsidP="00D7280F">
      <w:pPr>
        <w:pStyle w:val="ListParagraph"/>
        <w:numPr>
          <w:ilvl w:val="0"/>
          <w:numId w:val="1"/>
        </w:numPr>
        <w:ind w:right="-1"/>
        <w:rPr>
          <w:sz w:val="24"/>
          <w:szCs w:val="24"/>
          <w:u w:val="single"/>
          <w:lang w:val="en-US"/>
        </w:rPr>
      </w:pPr>
      <w:r w:rsidRPr="00D7280F">
        <w:rPr>
          <w:b/>
          <w:sz w:val="24"/>
          <w:szCs w:val="24"/>
          <w:lang w:val="en-US"/>
        </w:rPr>
        <w:t>Acquisition of the Company's own shares.</w:t>
      </w:r>
      <w:r>
        <w:rPr>
          <w:b/>
          <w:sz w:val="24"/>
          <w:szCs w:val="24"/>
          <w:lang w:val="en-US"/>
        </w:rPr>
        <w:br/>
      </w:r>
    </w:p>
    <w:p w14:paraId="35ADEC10" w14:textId="70FD18C3" w:rsidR="00F26B37" w:rsidRDefault="00C74D5D" w:rsidP="00767ECF">
      <w:pPr>
        <w:rPr>
          <w:sz w:val="24"/>
          <w:szCs w:val="24"/>
          <w:u w:val="single"/>
          <w:lang w:val="en-US"/>
        </w:rPr>
      </w:pPr>
      <w:r>
        <w:rPr>
          <w:sz w:val="24"/>
          <w:szCs w:val="24"/>
          <w:u w:val="single"/>
          <w:lang w:val="en-US"/>
        </w:rPr>
        <w:t>R</w:t>
      </w:r>
      <w:r w:rsidR="00767ECF" w:rsidRPr="00FC6ACA">
        <w:rPr>
          <w:sz w:val="24"/>
          <w:szCs w:val="24"/>
          <w:u w:val="single"/>
          <w:lang w:val="en-US"/>
        </w:rPr>
        <w:t>esolution:</w:t>
      </w:r>
    </w:p>
    <w:p w14:paraId="65704B85" w14:textId="39F3C8C7" w:rsidR="00F26B37" w:rsidRDefault="00F26B37" w:rsidP="00F26B37">
      <w:pPr>
        <w:jc w:val="both"/>
        <w:rPr>
          <w:sz w:val="24"/>
          <w:szCs w:val="24"/>
        </w:rPr>
      </w:pPr>
      <w:r>
        <w:rPr>
          <w:sz w:val="24"/>
          <w:szCs w:val="24"/>
        </w:rPr>
        <w:t>3. Acquire treasury shares in the Company on the following terms:</w:t>
      </w:r>
    </w:p>
    <w:p w14:paraId="200E1D7D" w14:textId="7FBAAA15" w:rsidR="00F26B37" w:rsidRDefault="00F26B37" w:rsidP="00F26B37">
      <w:pPr>
        <w:ind w:firstLine="360"/>
        <w:jc w:val="both"/>
        <w:rPr>
          <w:sz w:val="24"/>
          <w:szCs w:val="24"/>
        </w:rPr>
      </w:pPr>
      <w:r>
        <w:rPr>
          <w:sz w:val="24"/>
          <w:szCs w:val="24"/>
        </w:rPr>
        <w:t xml:space="preserve">3.1 The purpose of the acquisition of treasury shares is to reduce the Company's authorised capital by cancelling treasury shares. Following a change in the priorities of the Company's strategic investor, this investor has expressed a wish to sell any remaining unsold shares to the Company, which issued the shares in the first place, as well as to ensure that all interested shareholders have the opportunity to sell their shares; </w:t>
      </w:r>
    </w:p>
    <w:p w14:paraId="588DF4AA" w14:textId="46517444" w:rsidR="00F26B37" w:rsidRDefault="00F26B37" w:rsidP="00F26B37">
      <w:pPr>
        <w:ind w:firstLine="360"/>
        <w:jc w:val="both"/>
        <w:rPr>
          <w:sz w:val="24"/>
          <w:szCs w:val="24"/>
        </w:rPr>
      </w:pPr>
      <w:r>
        <w:rPr>
          <w:sz w:val="24"/>
          <w:szCs w:val="24"/>
        </w:rPr>
        <w:t>3.2. the maximum number of shares that may be purchased - the total nominal value of the Company's treasury shares, together with the nominal value of other treasury shares already held, may not exceed 1/10 of the Company's authorised capital;</w:t>
      </w:r>
    </w:p>
    <w:p w14:paraId="58EFF6B2" w14:textId="400219C9" w:rsidR="00F26B37" w:rsidRDefault="00F26B37" w:rsidP="00F26B37">
      <w:pPr>
        <w:ind w:firstLine="360"/>
        <w:jc w:val="both"/>
        <w:rPr>
          <w:sz w:val="24"/>
          <w:szCs w:val="24"/>
        </w:rPr>
      </w:pPr>
      <w:r>
        <w:rPr>
          <w:sz w:val="24"/>
          <w:szCs w:val="24"/>
        </w:rPr>
        <w:t>3.3 The period within which the Company may acquire its own shares shall be 18 months from the date of this Decision;</w:t>
      </w:r>
    </w:p>
    <w:p w14:paraId="08D7FBCF" w14:textId="4D55FDE2" w:rsidR="00F26B37" w:rsidRDefault="00F26B37" w:rsidP="00F26B37">
      <w:pPr>
        <w:ind w:firstLine="360"/>
        <w:jc w:val="both"/>
        <w:rPr>
          <w:i/>
          <w:iCs/>
          <w:color w:val="FF0000"/>
          <w:sz w:val="24"/>
          <w:szCs w:val="24"/>
        </w:rPr>
      </w:pPr>
      <w:r>
        <w:rPr>
          <w:sz w:val="24"/>
          <w:szCs w:val="24"/>
        </w:rPr>
        <w:t xml:space="preserve">3.4. maximum and minimum purchase price of shares - the </w:t>
      </w:r>
      <w:r>
        <w:rPr>
          <w:color w:val="000000"/>
          <w:sz w:val="24"/>
          <w:szCs w:val="24"/>
        </w:rPr>
        <w:t xml:space="preserve">maximum purchase price of one share shall be EUR 2.94 per ordinary registered share of </w:t>
      </w:r>
      <w:r>
        <w:rPr>
          <w:sz w:val="24"/>
          <w:szCs w:val="24"/>
        </w:rPr>
        <w:t>Rokiskio suris AB</w:t>
      </w:r>
      <w:r>
        <w:rPr>
          <w:color w:val="000000"/>
          <w:sz w:val="24"/>
          <w:szCs w:val="24"/>
        </w:rPr>
        <w:t xml:space="preserve">. The minimum purchase price per share shall be EUR 1.98 per ordinary registered share of  </w:t>
      </w:r>
      <w:r>
        <w:rPr>
          <w:sz w:val="24"/>
          <w:szCs w:val="24"/>
        </w:rPr>
        <w:t>Rokiskio suris AB</w:t>
      </w:r>
      <w:r>
        <w:rPr>
          <w:color w:val="000000"/>
          <w:sz w:val="24"/>
          <w:szCs w:val="24"/>
        </w:rPr>
        <w:t xml:space="preserve">. </w:t>
      </w:r>
    </w:p>
    <w:p w14:paraId="60E3F250" w14:textId="5FA3461D" w:rsidR="00F26B37" w:rsidRDefault="00F26B37" w:rsidP="00F26B37">
      <w:pPr>
        <w:ind w:firstLine="360"/>
        <w:jc w:val="both"/>
        <w:rPr>
          <w:sz w:val="24"/>
          <w:szCs w:val="24"/>
        </w:rPr>
      </w:pPr>
      <w:r>
        <w:rPr>
          <w:sz w:val="24"/>
          <w:szCs w:val="24"/>
        </w:rPr>
        <w:t>3.5 Procedure for the sale of treasury shares and minimum sale price - treasury shares will not be sold, but will be cancelled by a decision of the General Meeting of Shareholders, reducing the Company's authorised capital.</w:t>
      </w:r>
    </w:p>
    <w:p w14:paraId="23D3D728" w14:textId="59AC1449" w:rsidR="00F26B37" w:rsidRDefault="00F26B37" w:rsidP="00F26B37">
      <w:pPr>
        <w:ind w:firstLine="360"/>
        <w:jc w:val="both"/>
        <w:rPr>
          <w:sz w:val="24"/>
          <w:szCs w:val="24"/>
        </w:rPr>
      </w:pPr>
      <w:r>
        <w:rPr>
          <w:sz w:val="24"/>
          <w:szCs w:val="24"/>
        </w:rPr>
        <w:t>3.6. to instruct the Management Board of the Company, in accordance with the terms and conditions set out in this Decision and the requirements of the Law on Joint-Stock Companies of the Republic of Lithuania, to make decisions on the purchase of the Company's own shares, to organise the purchase of the Company's own shares, to determine the procedure and timing of the purchase of the Company's own shares, the number of shares and the price of the shares and to carry out any other actions relating to the acquisition and sale of the Company's own shares.</w:t>
      </w:r>
    </w:p>
    <w:p w14:paraId="10F1E92F" w14:textId="77777777" w:rsidR="00F26B37" w:rsidRDefault="00F26B37" w:rsidP="00F26B37">
      <w:pPr>
        <w:ind w:firstLine="360"/>
        <w:jc w:val="both"/>
        <w:rPr>
          <w:sz w:val="24"/>
          <w:szCs w:val="24"/>
        </w:rPr>
      </w:pPr>
    </w:p>
    <w:p w14:paraId="53558D08" w14:textId="254B5A33" w:rsidR="00F26B37" w:rsidRDefault="00F26B37" w:rsidP="00F26B37">
      <w:pPr>
        <w:jc w:val="both"/>
        <w:rPr>
          <w:i/>
          <w:iCs/>
          <w:sz w:val="24"/>
          <w:szCs w:val="24"/>
        </w:rPr>
      </w:pPr>
      <w:r>
        <w:rPr>
          <w:i/>
          <w:iCs/>
          <w:sz w:val="24"/>
          <w:szCs w:val="24"/>
        </w:rPr>
        <w:t xml:space="preserve">The Company has an unused reserve of EUR 9 943 thousand for the acquisition of own shares. </w:t>
      </w:r>
    </w:p>
    <w:p w14:paraId="200F897A" w14:textId="77777777" w:rsidR="00AC1980" w:rsidRDefault="00AC1980" w:rsidP="00F26B37">
      <w:pPr>
        <w:jc w:val="both"/>
        <w:rPr>
          <w:i/>
          <w:iCs/>
          <w:sz w:val="24"/>
          <w:szCs w:val="24"/>
        </w:rPr>
      </w:pPr>
    </w:p>
    <w:p w14:paraId="6C422A0B" w14:textId="03F422C7" w:rsidR="00AC1980" w:rsidRDefault="00AC1980" w:rsidP="00F26B37">
      <w:pPr>
        <w:jc w:val="both"/>
        <w:rPr>
          <w:sz w:val="24"/>
          <w:szCs w:val="24"/>
        </w:rPr>
      </w:pPr>
      <w:r>
        <w:rPr>
          <w:sz w:val="24"/>
          <w:szCs w:val="24"/>
        </w:rPr>
        <w:t>Dalius Trumpa</w:t>
      </w:r>
    </w:p>
    <w:p w14:paraId="7DB92A88" w14:textId="2B3EF847" w:rsidR="00AC1980" w:rsidRDefault="00AC1980" w:rsidP="00F26B37">
      <w:pPr>
        <w:jc w:val="both"/>
        <w:rPr>
          <w:sz w:val="24"/>
          <w:szCs w:val="24"/>
        </w:rPr>
      </w:pPr>
      <w:r>
        <w:rPr>
          <w:sz w:val="24"/>
          <w:szCs w:val="24"/>
        </w:rPr>
        <w:t>CEO of the Company</w:t>
      </w:r>
    </w:p>
    <w:p w14:paraId="660C98D1" w14:textId="131CCB53" w:rsidR="00AC1980" w:rsidRPr="00AC1980" w:rsidRDefault="00AC1980" w:rsidP="00F26B37">
      <w:pPr>
        <w:jc w:val="both"/>
        <w:rPr>
          <w:sz w:val="24"/>
          <w:szCs w:val="24"/>
          <w:u w:val="single"/>
        </w:rPr>
      </w:pPr>
      <w:r>
        <w:rPr>
          <w:sz w:val="24"/>
          <w:szCs w:val="24"/>
        </w:rPr>
        <w:t>Tel. :+370</w:t>
      </w:r>
      <w:r w:rsidR="00FC5AAD">
        <w:rPr>
          <w:sz w:val="24"/>
          <w:szCs w:val="24"/>
        </w:rPr>
        <w:t xml:space="preserve"> </w:t>
      </w:r>
      <w:r>
        <w:rPr>
          <w:sz w:val="24"/>
          <w:szCs w:val="24"/>
        </w:rPr>
        <w:t xml:space="preserve">458 </w:t>
      </w:r>
      <w:r w:rsidR="00FC5AAD">
        <w:rPr>
          <w:sz w:val="24"/>
          <w:szCs w:val="24"/>
        </w:rPr>
        <w:t>55200</w:t>
      </w:r>
    </w:p>
    <w:sectPr w:rsidR="00AC1980" w:rsidRPr="00AC1980" w:rsidSect="00B75125">
      <w:pgSz w:w="11906" w:h="16838"/>
      <w:pgMar w:top="902" w:right="1134" w:bottom="68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0625E"/>
    <w:multiLevelType w:val="hybridMultilevel"/>
    <w:tmpl w:val="E4CCFD4A"/>
    <w:lvl w:ilvl="0" w:tplc="87C2AE2E">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2679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CF"/>
    <w:rsid w:val="00086155"/>
    <w:rsid w:val="0014644F"/>
    <w:rsid w:val="00170F2B"/>
    <w:rsid w:val="001B2876"/>
    <w:rsid w:val="001D30E9"/>
    <w:rsid w:val="002154FF"/>
    <w:rsid w:val="00273920"/>
    <w:rsid w:val="00296E51"/>
    <w:rsid w:val="00522850"/>
    <w:rsid w:val="005457BF"/>
    <w:rsid w:val="0058211F"/>
    <w:rsid w:val="00625C6F"/>
    <w:rsid w:val="00693C5D"/>
    <w:rsid w:val="00736F66"/>
    <w:rsid w:val="00767ECF"/>
    <w:rsid w:val="00844AD9"/>
    <w:rsid w:val="008D03D2"/>
    <w:rsid w:val="009E42F6"/>
    <w:rsid w:val="00AC1980"/>
    <w:rsid w:val="00B75125"/>
    <w:rsid w:val="00B97520"/>
    <w:rsid w:val="00BF336D"/>
    <w:rsid w:val="00C262E4"/>
    <w:rsid w:val="00C74D5D"/>
    <w:rsid w:val="00CD1593"/>
    <w:rsid w:val="00D46D01"/>
    <w:rsid w:val="00D7280F"/>
    <w:rsid w:val="00E55CA5"/>
    <w:rsid w:val="00F26B37"/>
    <w:rsid w:val="00F26CCF"/>
    <w:rsid w:val="00FC5A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1F67"/>
  <w15:chartTrackingRefBased/>
  <w15:docId w15:val="{4F60525B-3AB8-4B0D-BE56-42EC6EFF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CF"/>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2ptJustifiedLeft0cmHanging002cmBottomSi">
    <w:name w:val="Style 12 pt Justified Left:  0 cm Hanging:  002 cm Bottom: (Si..."/>
    <w:basedOn w:val="Normal"/>
    <w:rsid w:val="00767ECF"/>
    <w:pPr>
      <w:widowControl w:val="0"/>
      <w:ind w:left="11" w:hanging="11"/>
      <w:jc w:val="both"/>
    </w:pPr>
    <w:rPr>
      <w:sz w:val="24"/>
      <w:szCs w:val="24"/>
    </w:rPr>
  </w:style>
  <w:style w:type="paragraph" w:styleId="ListParagraph">
    <w:name w:val="List Paragraph"/>
    <w:basedOn w:val="Normal"/>
    <w:uiPriority w:val="34"/>
    <w:qFormat/>
    <w:rsid w:val="00D72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81857">
      <w:bodyDiv w:val="1"/>
      <w:marLeft w:val="0"/>
      <w:marRight w:val="0"/>
      <w:marTop w:val="0"/>
      <w:marBottom w:val="0"/>
      <w:divBdr>
        <w:top w:val="none" w:sz="0" w:space="0" w:color="auto"/>
        <w:left w:val="none" w:sz="0" w:space="0" w:color="auto"/>
        <w:bottom w:val="none" w:sz="0" w:space="0" w:color="auto"/>
        <w:right w:val="none" w:sz="0" w:space="0" w:color="auto"/>
      </w:divBdr>
    </w:div>
    <w:div w:id="174968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2254</Words>
  <Characters>1285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Zibolienė</dc:creator>
  <cp:keywords/>
  <dc:description/>
  <cp:lastModifiedBy>Gražina Jankauskienė</cp:lastModifiedBy>
  <cp:revision>3</cp:revision>
  <cp:lastPrinted>2024-04-04T13:07:00Z</cp:lastPrinted>
  <dcterms:created xsi:type="dcterms:W3CDTF">2024-06-27T10:41:00Z</dcterms:created>
  <dcterms:modified xsi:type="dcterms:W3CDTF">2024-06-27T10:48:00Z</dcterms:modified>
</cp:coreProperties>
</file>